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E086" w14:textId="4B7336B6" w:rsidR="005D07B0" w:rsidRDefault="005D07B0">
      <w:r w:rsidRPr="009C27BC">
        <w:rPr>
          <w:rFonts w:ascii="Britannic Bold" w:hAnsi="Britannic Bold"/>
          <w:color w:val="FF0000"/>
          <w:sz w:val="96"/>
          <w:szCs w:val="96"/>
        </w:rPr>
        <w:t>PROJEKTOVÉ DNY:</w:t>
      </w:r>
      <w:r w:rsidR="004B6938" w:rsidRPr="004B6938">
        <w:rPr>
          <w:color w:val="1F497D"/>
          <w:lang w:eastAsia="cs-CZ"/>
        </w:rPr>
        <w:t xml:space="preserve"> </w:t>
      </w:r>
      <w:r w:rsidR="004B6938">
        <w:rPr>
          <w:noProof/>
          <w:color w:val="1F497D"/>
          <w:lang w:eastAsia="cs-CZ"/>
        </w:rPr>
        <w:drawing>
          <wp:anchor distT="0" distB="0" distL="114300" distR="114300" simplePos="0" relativeHeight="251659264" behindDoc="1" locked="0" layoutInCell="1" allowOverlap="1" wp14:anchorId="3BA1DA3B" wp14:editId="127F862C">
            <wp:simplePos x="5391150" y="457200"/>
            <wp:positionH relativeFrom="column">
              <wp:align>right</wp:align>
            </wp:positionH>
            <wp:positionV relativeFrom="page">
              <wp:align>top</wp:align>
            </wp:positionV>
            <wp:extent cx="914824" cy="648000"/>
            <wp:effectExtent l="0" t="0" r="0" b="0"/>
            <wp:wrapNone/>
            <wp:docPr id="690103170" name="Obrázek 5" descr="map_logo_super malé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p_logo_super malé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24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59B0C8" w14:textId="5CCCF39D" w:rsidR="005D07B0" w:rsidRPr="009C27BC" w:rsidRDefault="009C27BC" w:rsidP="005D07B0">
      <w:pPr>
        <w:rPr>
          <w:rFonts w:ascii="Britannic Bold" w:hAnsi="Britannic Bold"/>
          <w:color w:val="215E99" w:themeColor="text2" w:themeTint="BF"/>
          <w:sz w:val="40"/>
          <w:szCs w:val="40"/>
        </w:rPr>
      </w:pPr>
      <w:r w:rsidRPr="009C27BC">
        <w:rPr>
          <w:rFonts w:ascii="Calibri" w:hAnsi="Calibri" w:cs="Calibri"/>
          <w:color w:val="215E99" w:themeColor="text2" w:themeTint="BF"/>
          <w:sz w:val="40"/>
          <w:szCs w:val="40"/>
        </w:rPr>
        <w:t>Č</w:t>
      </w:r>
      <w:r w:rsidRPr="009C27BC">
        <w:rPr>
          <w:rFonts w:ascii="Britannic Bold" w:hAnsi="Britannic Bold" w:cs="Calibri"/>
          <w:color w:val="215E99" w:themeColor="text2" w:themeTint="BF"/>
          <w:sz w:val="40"/>
          <w:szCs w:val="40"/>
        </w:rPr>
        <w:t>t</w:t>
      </w:r>
      <w:r w:rsidR="005D07B0" w:rsidRPr="009C27BC">
        <w:rPr>
          <w:rFonts w:ascii="Britannic Bold" w:hAnsi="Britannic Bold"/>
          <w:color w:val="215E99" w:themeColor="text2" w:themeTint="BF"/>
          <w:sz w:val="40"/>
          <w:szCs w:val="40"/>
        </w:rPr>
        <w:t>vrtek     10. 04. 2025   od 8.30 hod. v </w:t>
      </w:r>
      <w:r w:rsidRPr="009C27BC">
        <w:rPr>
          <w:rFonts w:ascii="Britannic Bold" w:hAnsi="Britannic Bold"/>
          <w:color w:val="215E99" w:themeColor="text2" w:themeTint="BF"/>
          <w:sz w:val="40"/>
          <w:szCs w:val="40"/>
        </w:rPr>
        <w:t>m</w:t>
      </w:r>
      <w:r w:rsidR="005D07B0" w:rsidRPr="009C27BC">
        <w:rPr>
          <w:rFonts w:ascii="Britannic Bold" w:hAnsi="Britannic Bold"/>
          <w:color w:val="215E99" w:themeColor="text2" w:themeTint="BF"/>
          <w:sz w:val="40"/>
          <w:szCs w:val="40"/>
        </w:rPr>
        <w:t>uzeu Kt</w:t>
      </w:r>
    </w:p>
    <w:p w14:paraId="59079802" w14:textId="6B541E32" w:rsidR="009C27BC" w:rsidRPr="009C27BC" w:rsidRDefault="005D07B0" w:rsidP="009C27BC">
      <w:pPr>
        <w:jc w:val="both"/>
        <w:rPr>
          <w:sz w:val="28"/>
          <w:szCs w:val="28"/>
        </w:rPr>
      </w:pPr>
      <w:r w:rsidRPr="005D07B0">
        <w:rPr>
          <w:b/>
          <w:sz w:val="28"/>
          <w:szCs w:val="28"/>
          <w:u w:val="single"/>
        </w:rPr>
        <w:t>Regionální vlastivěda;</w:t>
      </w:r>
      <w:r w:rsidRPr="005D07B0">
        <w:rPr>
          <w:b/>
          <w:sz w:val="28"/>
          <w:szCs w:val="28"/>
        </w:rPr>
        <w:t xml:space="preserve"> </w:t>
      </w:r>
      <w:r w:rsidRPr="005D07B0">
        <w:rPr>
          <w:sz w:val="28"/>
          <w:szCs w:val="28"/>
        </w:rPr>
        <w:t xml:space="preserve">lektor J. Jirák z Vlastivědného muzea Dr. Hostaše v Klatovech </w:t>
      </w:r>
    </w:p>
    <w:p w14:paraId="6E2EC71C" w14:textId="1CB76B0B" w:rsidR="005D07B0" w:rsidRDefault="005D07B0" w:rsidP="009C27BC">
      <w:pPr>
        <w:jc w:val="both"/>
        <w:rPr>
          <w:b/>
          <w:sz w:val="28"/>
          <w:szCs w:val="28"/>
        </w:rPr>
      </w:pPr>
      <w:r w:rsidRPr="005D07B0">
        <w:rPr>
          <w:sz w:val="28"/>
          <w:szCs w:val="28"/>
        </w:rPr>
        <w:t>Program bude probíhat v </w:t>
      </w:r>
      <w:r w:rsidRPr="005D07B0">
        <w:rPr>
          <w:b/>
          <w:sz w:val="28"/>
          <w:szCs w:val="28"/>
        </w:rPr>
        <w:t xml:space="preserve">Klatovech </w:t>
      </w:r>
      <w:r w:rsidRPr="005D07B0">
        <w:rPr>
          <w:sz w:val="28"/>
          <w:szCs w:val="28"/>
        </w:rPr>
        <w:t xml:space="preserve">– součástí bude prohlídka muzea a komentovaná vycházka po Klatovech se zaměřením na </w:t>
      </w:r>
      <w:r w:rsidRPr="005D07B0">
        <w:rPr>
          <w:b/>
          <w:sz w:val="28"/>
          <w:szCs w:val="28"/>
        </w:rPr>
        <w:t xml:space="preserve">moderní dějiny regionu (20. století). </w:t>
      </w:r>
    </w:p>
    <w:p w14:paraId="20732E70" w14:textId="45B5CA66" w:rsidR="009C27BC" w:rsidRPr="009C27BC" w:rsidRDefault="009C27BC" w:rsidP="009C27BC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C085EA7" wp14:editId="4A6DAA0F">
            <wp:extent cx="5760720" cy="2390775"/>
            <wp:effectExtent l="0" t="0" r="0" b="9525"/>
            <wp:docPr id="1570549406" name="Obrázek 1" descr="Vlastivědné muzeum Dr. Hostaše v Klatovech : Klatovy, Cha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stivědné muzeum Dr. Hostaše v Klatovech : Klatovy, Chanov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E99D" w14:textId="680C319D" w:rsidR="005D07B0" w:rsidRDefault="005D07B0"/>
    <w:p w14:paraId="367B8B41" w14:textId="5CBE489D" w:rsidR="005D07B0" w:rsidRPr="009C27BC" w:rsidRDefault="009C27BC">
      <w:pPr>
        <w:rPr>
          <w:rFonts w:ascii="Britannic Bold" w:hAnsi="Britannic Bold"/>
          <w:color w:val="FFC000"/>
          <w:sz w:val="44"/>
          <w:szCs w:val="44"/>
        </w:rPr>
      </w:pPr>
      <w:r w:rsidRPr="009C27BC">
        <w:rPr>
          <w:rFonts w:ascii="Calibri" w:hAnsi="Calibri" w:cs="Calibri"/>
          <w:color w:val="FFC000"/>
          <w:sz w:val="44"/>
          <w:szCs w:val="44"/>
        </w:rPr>
        <w:t>Č</w:t>
      </w:r>
      <w:r w:rsidR="005D07B0" w:rsidRPr="009C27BC">
        <w:rPr>
          <w:rFonts w:ascii="Britannic Bold" w:hAnsi="Britannic Bold"/>
          <w:color w:val="FFC000"/>
          <w:sz w:val="44"/>
          <w:szCs w:val="44"/>
        </w:rPr>
        <w:t>tvrtek   24. 04. 2025   od 9.00 hod. ve škole</w:t>
      </w:r>
    </w:p>
    <w:p w14:paraId="0A4540D7" w14:textId="2F8650C8" w:rsidR="009C27BC" w:rsidRPr="009C27BC" w:rsidRDefault="005D07B0" w:rsidP="00840C1B">
      <w:pPr>
        <w:numPr>
          <w:ilvl w:val="0"/>
          <w:numId w:val="2"/>
        </w:numPr>
        <w:ind w:left="285"/>
        <w:jc w:val="both"/>
        <w:rPr>
          <w:sz w:val="28"/>
          <w:szCs w:val="28"/>
        </w:rPr>
      </w:pPr>
      <w:r w:rsidRPr="005D07B0">
        <w:rPr>
          <w:b/>
          <w:sz w:val="28"/>
          <w:szCs w:val="28"/>
        </w:rPr>
        <w:t>Fenomenální včely a jejich život</w:t>
      </w:r>
    </w:p>
    <w:p w14:paraId="476EBC9A" w14:textId="6D372428" w:rsidR="005D07B0" w:rsidRPr="005D07B0" w:rsidRDefault="009C27BC" w:rsidP="00840C1B">
      <w:pPr>
        <w:numPr>
          <w:ilvl w:val="0"/>
          <w:numId w:val="2"/>
        </w:numPr>
        <w:ind w:left="285"/>
        <w:jc w:val="both"/>
        <w:rPr>
          <w:sz w:val="28"/>
          <w:szCs w:val="28"/>
        </w:rPr>
      </w:pPr>
      <w:r w:rsidRPr="009C27BC">
        <w:rPr>
          <w:sz w:val="28"/>
          <w:szCs w:val="28"/>
        </w:rPr>
        <w:t>S</w:t>
      </w:r>
      <w:r w:rsidR="005D07B0" w:rsidRPr="005D07B0">
        <w:rPr>
          <w:sz w:val="28"/>
          <w:szCs w:val="28"/>
        </w:rPr>
        <w:t>eznámení se s významem včel pro přírodu a člověka. Představení super organizmu jménem „včelstvo“. Ukázka a představení včelích produktů. Zajímavosti a zvláštnosti ze života včel. Historie a současnost včelařství v ČR, ukázka manipulace se včelami na trubcích (nemají žihadla).</w:t>
      </w:r>
    </w:p>
    <w:p w14:paraId="77A51762" w14:textId="7773120E" w:rsidR="005D07B0" w:rsidRDefault="009C27BC">
      <w:r>
        <w:rPr>
          <w:noProof/>
        </w:rPr>
        <w:drawing>
          <wp:anchor distT="0" distB="0" distL="114300" distR="114300" simplePos="0" relativeHeight="251658240" behindDoc="1" locked="0" layoutInCell="1" allowOverlap="1" wp14:anchorId="0F57C6C8" wp14:editId="4B0623A9">
            <wp:simplePos x="0" y="0"/>
            <wp:positionH relativeFrom="margin">
              <wp:align>right</wp:align>
            </wp:positionH>
            <wp:positionV relativeFrom="page">
              <wp:posOffset>7277100</wp:posOffset>
            </wp:positionV>
            <wp:extent cx="5340985" cy="3093826"/>
            <wp:effectExtent l="0" t="0" r="0" b="0"/>
            <wp:wrapNone/>
            <wp:docPr id="911690426" name="Obrázek 4" descr="Včela - kámoš Baumitu | Baumi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čela - kámoš Baumitu | Baumit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985" cy="309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8E5ACF0" wp14:editId="7EB846D3">
                <wp:extent cx="304800" cy="304800"/>
                <wp:effectExtent l="0" t="0" r="0" b="0"/>
                <wp:docPr id="108201718" name="Obdélník 2" descr="Včela a včelstvo – iReceptář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4196A" id="Obdélník 2" o:spid="_x0000_s1026" alt="Včela a včelstvo – iReceptář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0E79CD3" wp14:editId="785881F8">
                <wp:extent cx="304800" cy="304800"/>
                <wp:effectExtent l="0" t="0" r="0" b="0"/>
                <wp:docPr id="459980524" name="Obdélník 3" descr="Včela a včelstvo – iReceptář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C83930" id="Obdélník 3" o:spid="_x0000_s1026" alt="Včela a včelstvo – iReceptář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D07B0" w:rsidSect="009C2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55BC"/>
    <w:multiLevelType w:val="multilevel"/>
    <w:tmpl w:val="94AABF68"/>
    <w:lvl w:ilvl="0">
      <w:numFmt w:val="bullet"/>
      <w:lvlText w:val="-"/>
      <w:lvlJc w:val="left"/>
      <w:pPr>
        <w:ind w:left="644" w:hanging="359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●"/>
      <w:lvlJc w:val="left"/>
      <w:pPr>
        <w:ind w:left="2081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01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521" w:hanging="360"/>
      </w:pPr>
    </w:lvl>
    <w:lvl w:ilvl="4">
      <w:start w:val="1"/>
      <w:numFmt w:val="lowerLetter"/>
      <w:lvlText w:val="%5."/>
      <w:lvlJc w:val="left"/>
      <w:pPr>
        <w:ind w:left="4241" w:hanging="360"/>
      </w:pPr>
    </w:lvl>
    <w:lvl w:ilvl="5">
      <w:start w:val="1"/>
      <w:numFmt w:val="lowerRoman"/>
      <w:lvlText w:val="%6."/>
      <w:lvlJc w:val="right"/>
      <w:pPr>
        <w:ind w:left="4961" w:hanging="180"/>
      </w:pPr>
    </w:lvl>
    <w:lvl w:ilvl="6">
      <w:start w:val="1"/>
      <w:numFmt w:val="decimal"/>
      <w:lvlText w:val="%7."/>
      <w:lvlJc w:val="left"/>
      <w:pPr>
        <w:ind w:left="5681" w:hanging="360"/>
      </w:pPr>
    </w:lvl>
    <w:lvl w:ilvl="7">
      <w:start w:val="1"/>
      <w:numFmt w:val="lowerLetter"/>
      <w:lvlText w:val="%8."/>
      <w:lvlJc w:val="left"/>
      <w:pPr>
        <w:ind w:left="6401" w:hanging="360"/>
      </w:pPr>
    </w:lvl>
    <w:lvl w:ilvl="8">
      <w:start w:val="1"/>
      <w:numFmt w:val="lowerRoman"/>
      <w:lvlText w:val="%9."/>
      <w:lvlJc w:val="right"/>
      <w:pPr>
        <w:ind w:left="7121" w:hanging="180"/>
      </w:pPr>
    </w:lvl>
  </w:abstractNum>
  <w:abstractNum w:abstractNumId="1" w15:restartNumberingAfterBreak="0">
    <w:nsid w:val="516E2102"/>
    <w:multiLevelType w:val="hybridMultilevel"/>
    <w:tmpl w:val="ED7C49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801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3521" w:hanging="360"/>
      </w:pPr>
    </w:lvl>
    <w:lvl w:ilvl="4" w:tplc="04050019">
      <w:start w:val="1"/>
      <w:numFmt w:val="lowerLetter"/>
      <w:lvlText w:val="%5."/>
      <w:lvlJc w:val="left"/>
      <w:pPr>
        <w:ind w:left="4241" w:hanging="360"/>
      </w:pPr>
    </w:lvl>
    <w:lvl w:ilvl="5" w:tplc="0405001B">
      <w:start w:val="1"/>
      <w:numFmt w:val="lowerRoman"/>
      <w:lvlText w:val="%6."/>
      <w:lvlJc w:val="right"/>
      <w:pPr>
        <w:ind w:left="4961" w:hanging="180"/>
      </w:pPr>
    </w:lvl>
    <w:lvl w:ilvl="6" w:tplc="0405000F">
      <w:start w:val="1"/>
      <w:numFmt w:val="decimal"/>
      <w:lvlText w:val="%7."/>
      <w:lvlJc w:val="left"/>
      <w:pPr>
        <w:ind w:left="5681" w:hanging="360"/>
      </w:pPr>
    </w:lvl>
    <w:lvl w:ilvl="7" w:tplc="04050019">
      <w:start w:val="1"/>
      <w:numFmt w:val="lowerLetter"/>
      <w:lvlText w:val="%8."/>
      <w:lvlJc w:val="left"/>
      <w:pPr>
        <w:ind w:left="6401" w:hanging="360"/>
      </w:pPr>
    </w:lvl>
    <w:lvl w:ilvl="8" w:tplc="0405001B">
      <w:start w:val="1"/>
      <w:numFmt w:val="lowerRoman"/>
      <w:lvlText w:val="%9."/>
      <w:lvlJc w:val="right"/>
      <w:pPr>
        <w:ind w:left="7121" w:hanging="180"/>
      </w:pPr>
    </w:lvl>
  </w:abstractNum>
  <w:num w:numId="1" w16cid:durableId="196190871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16883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B0"/>
    <w:rsid w:val="000051ED"/>
    <w:rsid w:val="0007126D"/>
    <w:rsid w:val="000F39E7"/>
    <w:rsid w:val="00437E28"/>
    <w:rsid w:val="004B6938"/>
    <w:rsid w:val="005D07B0"/>
    <w:rsid w:val="00800CFF"/>
    <w:rsid w:val="009C27BC"/>
    <w:rsid w:val="00B6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BC14"/>
  <w15:chartTrackingRefBased/>
  <w15:docId w15:val="{DB582A67-0669-413F-B59A-7D9B3697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0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0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0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0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0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0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0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0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0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0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07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07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07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07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07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07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0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0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0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07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07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07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0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07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07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B8631.581593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3</cp:revision>
  <cp:lastPrinted>2025-03-17T12:31:00Z</cp:lastPrinted>
  <dcterms:created xsi:type="dcterms:W3CDTF">2025-03-17T12:48:00Z</dcterms:created>
  <dcterms:modified xsi:type="dcterms:W3CDTF">2025-03-17T12:53:00Z</dcterms:modified>
</cp:coreProperties>
</file>